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D21" w:rsidRPr="00B36538" w:rsidRDefault="00E67D21" w:rsidP="00E67D21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6"/>
          <w:lang w:eastAsia="ru-RU"/>
        </w:rPr>
      </w:pPr>
      <w:bookmarkStart w:id="0" w:name="_GoBack"/>
      <w:r w:rsidRPr="00B3653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6"/>
          <w:lang w:eastAsia="ru-RU"/>
        </w:rPr>
        <w:t>КоАП РФ Статья 20.1. Мелкое хулиганство</w:t>
      </w:r>
    </w:p>
    <w:bookmarkEnd w:id="0"/>
    <w:p w:rsidR="00E67D21" w:rsidRPr="00B36538" w:rsidRDefault="00E67D21" w:rsidP="00E67D21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B3653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1. Мелкое хулиганство, то есть нарушение общественного порядка, выражающее явное неуважение к обществу, сопровождающееся нецензурной бранью в общественных местах, оскорбительным приставанием к гражданам, а равно уничтожением или повреждением чужого имущества, -</w:t>
      </w:r>
    </w:p>
    <w:p w:rsidR="00E67D21" w:rsidRPr="00B36538" w:rsidRDefault="00E67D21" w:rsidP="00E67D21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bookmarkStart w:id="1" w:name="dst103960"/>
      <w:bookmarkStart w:id="2" w:name="dst207"/>
      <w:bookmarkEnd w:id="1"/>
      <w:bookmarkEnd w:id="2"/>
      <w:r w:rsidRPr="00B3653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влечет наложение административного штрафа в размере от пятисот до одной тысячи рублей или административный арест на срок до пятнадцати суток.</w:t>
      </w:r>
    </w:p>
    <w:p w:rsidR="000860FB" w:rsidRDefault="000860FB"/>
    <w:sectPr w:rsidR="00086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80D"/>
    <w:rsid w:val="000860FB"/>
    <w:rsid w:val="00CD780D"/>
    <w:rsid w:val="00E6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Шайдуллина Юлия Валерьевна</dc:creator>
  <cp:keywords/>
  <dc:description/>
  <cp:lastModifiedBy>Шайдуллина Юлия Валерьевна</cp:lastModifiedBy>
  <cp:revision>2</cp:revision>
  <dcterms:created xsi:type="dcterms:W3CDTF">2021-01-28T06:01:00Z</dcterms:created>
  <dcterms:modified xsi:type="dcterms:W3CDTF">2021-01-28T06:01:00Z</dcterms:modified>
</cp:coreProperties>
</file>